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9D4" w:rsidRDefault="007509D4" w:rsidP="007509D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промежуточной аттестации</w:t>
      </w:r>
    </w:p>
    <w:p w:rsidR="007509D4" w:rsidRDefault="007509D4" w:rsidP="007509D4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по дисциплине</w:t>
      </w:r>
      <w:r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  <w:u w:val="single"/>
        </w:rPr>
        <w:t>Русский язык</w:t>
      </w:r>
    </w:p>
    <w:p w:rsidR="007509D4" w:rsidRDefault="007509D4" w:rsidP="007509D4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: </w:t>
      </w:r>
      <w:r w:rsidR="006C0604">
        <w:rPr>
          <w:b/>
          <w:sz w:val="28"/>
          <w:szCs w:val="28"/>
        </w:rPr>
        <w:t>38.02.03 Операционная деятельность в логистике</w:t>
      </w:r>
    </w:p>
    <w:p w:rsidR="007509D4" w:rsidRDefault="007509D4" w:rsidP="007509D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семестр 202</w:t>
      </w:r>
      <w:r w:rsidR="006C060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r w:rsidR="006C060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учебного года</w:t>
      </w:r>
    </w:p>
    <w:p w:rsidR="007509D4" w:rsidRDefault="007509D4" w:rsidP="007509D4">
      <w:pPr>
        <w:spacing w:line="360" w:lineRule="auto"/>
        <w:jc w:val="center"/>
        <w:rPr>
          <w:b/>
        </w:rPr>
      </w:pP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Основные требования к речи.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Публицистический стиль речи.</w:t>
      </w:r>
      <w:bookmarkStart w:id="0" w:name="_GoBack"/>
      <w:bookmarkEnd w:id="0"/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Художественный стиль речи.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Морфологические признаки деепричастия.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Бессоюзное сложное предложение.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 xml:space="preserve"> Знаки препинания в БСП.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Сложноподчинённые предложения.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 xml:space="preserve"> Знаки препинания в СПП.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Сложносочинённые предложения.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Знаки препинания в ССП.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Морфологические признаки имени числительного.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Морфологические признаки наречия.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Морфологические признаки имени прилагательного.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Разговорный стиль речи.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Морфологические способы словообразования.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Неморфологические способы словообразования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Аббревиация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>Морфологические признаки причастия.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Морфологические признаки глагола.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Морфологические признаки имени существительного.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>Нормативное употребление форм слова.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Нормативное построение словосочетаний.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Нормативное построение предложений.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Прямая речь, знаки препинания при ней.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Косвенная речь.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lastRenderedPageBreak/>
        <w:t xml:space="preserve"> Цитирование.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Принципы русской пунктуации.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Выразительные средства грамматики.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Язык и речь.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Основные требования к речи.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right="-5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Текст, его строение и виды.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right="-5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Описание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right="-5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Рассуждение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right="-5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Повествование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Функциональные стили речи и их особенности.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Научный стиль речи, его признаки и разновидности.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Термин и терминология.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 xml:space="preserve"> Образование терминов в русском языке.</w:t>
      </w:r>
    </w:p>
    <w:p w:rsidR="007509D4" w:rsidRPr="001A2438" w:rsidRDefault="007509D4" w:rsidP="007509D4">
      <w:pPr>
        <w:numPr>
          <w:ilvl w:val="0"/>
          <w:numId w:val="1"/>
        </w:numPr>
        <w:tabs>
          <w:tab w:val="left" w:pos="3240"/>
        </w:tabs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Официально – деловой стиль речи, его признаки.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>Язык как первоэлемент художественной литературы.</w:t>
      </w:r>
    </w:p>
    <w:p w:rsidR="007509D4" w:rsidRPr="001A2438" w:rsidRDefault="007509D4" w:rsidP="007509D4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A2438">
        <w:rPr>
          <w:sz w:val="28"/>
          <w:szCs w:val="28"/>
        </w:rPr>
        <w:t xml:space="preserve"> Основные виды тропов. 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right="-5" w:hanging="357"/>
        <w:jc w:val="both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>Выдающиеся ученые – русисты.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right="-5" w:hanging="357"/>
        <w:jc w:val="both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 xml:space="preserve">Правописание </w:t>
      </w:r>
      <w:r w:rsidRPr="001A2438">
        <w:rPr>
          <w:rFonts w:ascii="Times New Roman" w:hAnsi="Times New Roman"/>
          <w:i/>
          <w:sz w:val="28"/>
          <w:szCs w:val="28"/>
        </w:rPr>
        <w:t>–н-</w:t>
      </w:r>
      <w:r w:rsidRPr="001A2438">
        <w:rPr>
          <w:rFonts w:ascii="Times New Roman" w:hAnsi="Times New Roman"/>
          <w:sz w:val="28"/>
          <w:szCs w:val="28"/>
        </w:rPr>
        <w:t xml:space="preserve"> и </w:t>
      </w:r>
      <w:r w:rsidRPr="001A2438">
        <w:rPr>
          <w:rFonts w:ascii="Times New Roman" w:hAnsi="Times New Roman"/>
          <w:i/>
          <w:sz w:val="28"/>
          <w:szCs w:val="28"/>
        </w:rPr>
        <w:t>–</w:t>
      </w:r>
      <w:proofErr w:type="spellStart"/>
      <w:r w:rsidRPr="001A2438">
        <w:rPr>
          <w:rFonts w:ascii="Times New Roman" w:hAnsi="Times New Roman"/>
          <w:i/>
          <w:sz w:val="28"/>
          <w:szCs w:val="28"/>
        </w:rPr>
        <w:t>нн</w:t>
      </w:r>
      <w:proofErr w:type="spellEnd"/>
      <w:r w:rsidRPr="001A2438">
        <w:rPr>
          <w:rFonts w:ascii="Times New Roman" w:hAnsi="Times New Roman"/>
          <w:i/>
          <w:sz w:val="28"/>
          <w:szCs w:val="28"/>
        </w:rPr>
        <w:t>-</w:t>
      </w:r>
      <w:r w:rsidRPr="001A2438">
        <w:rPr>
          <w:rFonts w:ascii="Times New Roman" w:hAnsi="Times New Roman"/>
          <w:sz w:val="28"/>
          <w:szCs w:val="28"/>
        </w:rPr>
        <w:t xml:space="preserve"> в суффиксах существительных.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right="-5" w:hanging="357"/>
        <w:jc w:val="both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 xml:space="preserve">Правописание </w:t>
      </w:r>
      <w:r w:rsidRPr="001A2438">
        <w:rPr>
          <w:rFonts w:ascii="Times New Roman" w:hAnsi="Times New Roman"/>
          <w:i/>
          <w:sz w:val="28"/>
          <w:szCs w:val="28"/>
        </w:rPr>
        <w:t>–н-</w:t>
      </w:r>
      <w:r w:rsidRPr="001A2438">
        <w:rPr>
          <w:rFonts w:ascii="Times New Roman" w:hAnsi="Times New Roman"/>
          <w:sz w:val="28"/>
          <w:szCs w:val="28"/>
        </w:rPr>
        <w:t xml:space="preserve"> и </w:t>
      </w:r>
      <w:r w:rsidRPr="001A2438">
        <w:rPr>
          <w:rFonts w:ascii="Times New Roman" w:hAnsi="Times New Roman"/>
          <w:i/>
          <w:sz w:val="28"/>
          <w:szCs w:val="28"/>
        </w:rPr>
        <w:t>–</w:t>
      </w:r>
      <w:proofErr w:type="spellStart"/>
      <w:r w:rsidRPr="001A2438">
        <w:rPr>
          <w:rFonts w:ascii="Times New Roman" w:hAnsi="Times New Roman"/>
          <w:i/>
          <w:sz w:val="28"/>
          <w:szCs w:val="28"/>
        </w:rPr>
        <w:t>нн</w:t>
      </w:r>
      <w:proofErr w:type="spellEnd"/>
      <w:r w:rsidRPr="001A2438">
        <w:rPr>
          <w:rFonts w:ascii="Times New Roman" w:hAnsi="Times New Roman"/>
          <w:i/>
          <w:sz w:val="28"/>
          <w:szCs w:val="28"/>
        </w:rPr>
        <w:t>-</w:t>
      </w:r>
      <w:r w:rsidRPr="001A2438">
        <w:rPr>
          <w:rFonts w:ascii="Times New Roman" w:hAnsi="Times New Roman"/>
          <w:sz w:val="28"/>
          <w:szCs w:val="28"/>
        </w:rPr>
        <w:t xml:space="preserve"> в суффиксах прилагательных.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right="-5" w:hanging="357"/>
        <w:jc w:val="both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 xml:space="preserve">Правописание </w:t>
      </w:r>
      <w:r w:rsidRPr="001A2438">
        <w:rPr>
          <w:rFonts w:ascii="Times New Roman" w:hAnsi="Times New Roman"/>
          <w:i/>
          <w:sz w:val="28"/>
          <w:szCs w:val="28"/>
        </w:rPr>
        <w:t>–н-</w:t>
      </w:r>
      <w:r w:rsidRPr="001A2438">
        <w:rPr>
          <w:rFonts w:ascii="Times New Roman" w:hAnsi="Times New Roman"/>
          <w:sz w:val="28"/>
          <w:szCs w:val="28"/>
        </w:rPr>
        <w:t xml:space="preserve"> и </w:t>
      </w:r>
      <w:r w:rsidRPr="001A2438">
        <w:rPr>
          <w:rFonts w:ascii="Times New Roman" w:hAnsi="Times New Roman"/>
          <w:i/>
          <w:sz w:val="28"/>
          <w:szCs w:val="28"/>
        </w:rPr>
        <w:t>–</w:t>
      </w:r>
      <w:proofErr w:type="spellStart"/>
      <w:r w:rsidRPr="001A2438">
        <w:rPr>
          <w:rFonts w:ascii="Times New Roman" w:hAnsi="Times New Roman"/>
          <w:i/>
          <w:sz w:val="28"/>
          <w:szCs w:val="28"/>
        </w:rPr>
        <w:t>нн</w:t>
      </w:r>
      <w:proofErr w:type="spellEnd"/>
      <w:r w:rsidRPr="001A2438">
        <w:rPr>
          <w:rFonts w:ascii="Times New Roman" w:hAnsi="Times New Roman"/>
          <w:i/>
          <w:sz w:val="28"/>
          <w:szCs w:val="28"/>
        </w:rPr>
        <w:t>-</w:t>
      </w:r>
      <w:r w:rsidRPr="001A2438">
        <w:rPr>
          <w:rFonts w:ascii="Times New Roman" w:hAnsi="Times New Roman"/>
          <w:sz w:val="28"/>
          <w:szCs w:val="28"/>
        </w:rPr>
        <w:t xml:space="preserve"> в суффиксах наречий.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right="-5" w:hanging="357"/>
        <w:jc w:val="both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 xml:space="preserve">Правописание </w:t>
      </w:r>
      <w:r w:rsidRPr="001A2438">
        <w:rPr>
          <w:rFonts w:ascii="Times New Roman" w:hAnsi="Times New Roman"/>
          <w:i/>
          <w:sz w:val="28"/>
          <w:szCs w:val="28"/>
        </w:rPr>
        <w:t>–н-</w:t>
      </w:r>
      <w:r w:rsidRPr="001A2438">
        <w:rPr>
          <w:rFonts w:ascii="Times New Roman" w:hAnsi="Times New Roman"/>
          <w:sz w:val="28"/>
          <w:szCs w:val="28"/>
        </w:rPr>
        <w:t xml:space="preserve"> и </w:t>
      </w:r>
      <w:r w:rsidRPr="001A2438">
        <w:rPr>
          <w:rFonts w:ascii="Times New Roman" w:hAnsi="Times New Roman"/>
          <w:i/>
          <w:sz w:val="28"/>
          <w:szCs w:val="28"/>
        </w:rPr>
        <w:t>–</w:t>
      </w:r>
      <w:proofErr w:type="spellStart"/>
      <w:r w:rsidRPr="001A2438">
        <w:rPr>
          <w:rFonts w:ascii="Times New Roman" w:hAnsi="Times New Roman"/>
          <w:i/>
          <w:sz w:val="28"/>
          <w:szCs w:val="28"/>
        </w:rPr>
        <w:t>нн</w:t>
      </w:r>
      <w:proofErr w:type="spellEnd"/>
      <w:r w:rsidRPr="001A2438">
        <w:rPr>
          <w:rFonts w:ascii="Times New Roman" w:hAnsi="Times New Roman"/>
          <w:i/>
          <w:sz w:val="28"/>
          <w:szCs w:val="28"/>
        </w:rPr>
        <w:t>-</w:t>
      </w:r>
      <w:r w:rsidRPr="001A2438">
        <w:rPr>
          <w:rFonts w:ascii="Times New Roman" w:hAnsi="Times New Roman"/>
          <w:sz w:val="28"/>
          <w:szCs w:val="28"/>
        </w:rPr>
        <w:t xml:space="preserve"> в суффиксах причастий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right="-5" w:hanging="357"/>
        <w:jc w:val="both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 xml:space="preserve">Правописание </w:t>
      </w:r>
      <w:r w:rsidRPr="001A2438">
        <w:rPr>
          <w:rFonts w:ascii="Times New Roman" w:hAnsi="Times New Roman"/>
          <w:i/>
          <w:sz w:val="28"/>
          <w:szCs w:val="28"/>
        </w:rPr>
        <w:t>не</w:t>
      </w:r>
      <w:r w:rsidRPr="001A2438">
        <w:rPr>
          <w:rFonts w:ascii="Times New Roman" w:hAnsi="Times New Roman"/>
          <w:sz w:val="28"/>
          <w:szCs w:val="28"/>
        </w:rPr>
        <w:t xml:space="preserve"> и </w:t>
      </w:r>
      <w:r w:rsidRPr="001A2438">
        <w:rPr>
          <w:rFonts w:ascii="Times New Roman" w:hAnsi="Times New Roman"/>
          <w:i/>
          <w:sz w:val="28"/>
          <w:szCs w:val="28"/>
        </w:rPr>
        <w:t>ни</w:t>
      </w:r>
      <w:r w:rsidRPr="001A2438">
        <w:rPr>
          <w:rFonts w:ascii="Times New Roman" w:hAnsi="Times New Roman"/>
          <w:sz w:val="28"/>
          <w:szCs w:val="28"/>
        </w:rPr>
        <w:t xml:space="preserve"> с разными частями речи.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right="-5" w:hanging="357"/>
        <w:jc w:val="both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>Правописание наречий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right="-5" w:hanging="357"/>
        <w:jc w:val="both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>Правописание предлогов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>Правописание союзов.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 xml:space="preserve"> Правописание частиц.</w:t>
      </w:r>
    </w:p>
    <w:p w:rsidR="007509D4" w:rsidRPr="001A2438" w:rsidRDefault="007509D4" w:rsidP="007509D4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>Правописание междометий.</w:t>
      </w:r>
    </w:p>
    <w:p w:rsidR="007509D4" w:rsidRDefault="007509D4" w:rsidP="007509D4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1A2438">
        <w:rPr>
          <w:rFonts w:ascii="Times New Roman" w:hAnsi="Times New Roman"/>
          <w:sz w:val="28"/>
          <w:szCs w:val="28"/>
        </w:rPr>
        <w:t>Нормативное употребление служебных частей речи.</w:t>
      </w:r>
    </w:p>
    <w:p w:rsidR="007509D4" w:rsidRPr="00925565" w:rsidRDefault="007509D4" w:rsidP="007509D4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25565">
        <w:rPr>
          <w:rFonts w:ascii="Times New Roman" w:hAnsi="Times New Roman"/>
          <w:bCs/>
          <w:color w:val="000000"/>
          <w:sz w:val="28"/>
          <w:szCs w:val="28"/>
        </w:rPr>
        <w:t>Тире между подлежащим и сказуемым.</w:t>
      </w:r>
      <w:r w:rsidRPr="00925565">
        <w:rPr>
          <w:rFonts w:ascii="Times New Roman" w:hAnsi="Times New Roman"/>
          <w:color w:val="000000"/>
          <w:sz w:val="28"/>
          <w:szCs w:val="28"/>
        </w:rPr>
        <w:t> </w:t>
      </w:r>
    </w:p>
    <w:p w:rsidR="007509D4" w:rsidRPr="00925565" w:rsidRDefault="007509D4" w:rsidP="007509D4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25565">
        <w:rPr>
          <w:rFonts w:ascii="Times New Roman" w:hAnsi="Times New Roman"/>
          <w:bCs/>
          <w:color w:val="000000"/>
          <w:sz w:val="28"/>
          <w:szCs w:val="28"/>
        </w:rPr>
        <w:t xml:space="preserve"> Однородные и неоднородные определения.  </w:t>
      </w:r>
    </w:p>
    <w:p w:rsidR="007509D4" w:rsidRPr="00925565" w:rsidRDefault="007509D4" w:rsidP="007509D4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25565">
        <w:rPr>
          <w:rFonts w:ascii="Times New Roman" w:hAnsi="Times New Roman"/>
          <w:bCs/>
          <w:color w:val="000000"/>
          <w:sz w:val="28"/>
          <w:szCs w:val="28"/>
        </w:rPr>
        <w:lastRenderedPageBreak/>
        <w:t>Вводные и вставные конструкции и знаки препинания при них.</w:t>
      </w:r>
    </w:p>
    <w:p w:rsidR="007509D4" w:rsidRPr="00925565" w:rsidRDefault="007509D4" w:rsidP="007509D4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25565">
        <w:rPr>
          <w:rFonts w:ascii="Times New Roman" w:hAnsi="Times New Roman"/>
          <w:bCs/>
          <w:color w:val="000000"/>
          <w:sz w:val="28"/>
          <w:szCs w:val="28"/>
        </w:rPr>
        <w:t>Виды придаточных предложений в сложноподчиненном предложении.</w:t>
      </w:r>
    </w:p>
    <w:p w:rsidR="007509D4" w:rsidRPr="00925565" w:rsidRDefault="007509D4" w:rsidP="007509D4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25565">
        <w:rPr>
          <w:rFonts w:ascii="Times New Roman" w:hAnsi="Times New Roman"/>
          <w:bCs/>
          <w:color w:val="000000"/>
          <w:sz w:val="28"/>
          <w:szCs w:val="28"/>
        </w:rPr>
        <w:t>Правописание приставок.</w:t>
      </w:r>
    </w:p>
    <w:p w:rsidR="007509D4" w:rsidRPr="00925565" w:rsidRDefault="007509D4" w:rsidP="007509D4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25565">
        <w:rPr>
          <w:rFonts w:ascii="Times New Roman" w:hAnsi="Times New Roman"/>
          <w:bCs/>
          <w:color w:val="000000"/>
          <w:sz w:val="28"/>
          <w:szCs w:val="28"/>
        </w:rPr>
        <w:t xml:space="preserve"> Правописание причастий. </w:t>
      </w:r>
    </w:p>
    <w:p w:rsidR="007509D4" w:rsidRPr="00925565" w:rsidRDefault="007509D4" w:rsidP="007509D4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2556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Лексика. Активный и пассивный состав языка (архаизмы, историзмы, неологизмы) </w:t>
      </w:r>
    </w:p>
    <w:p w:rsidR="007509D4" w:rsidRDefault="007509D4" w:rsidP="007509D4"/>
    <w:p w:rsidR="003D49BA" w:rsidRDefault="003D49BA" w:rsidP="003D49BA">
      <w:pPr>
        <w:ind w:firstLine="709"/>
        <w:rPr>
          <w:sz w:val="28"/>
          <w:szCs w:val="28"/>
        </w:rPr>
      </w:pPr>
    </w:p>
    <w:p w:rsidR="003D49BA" w:rsidRDefault="003D49BA" w:rsidP="003D49BA">
      <w:pPr>
        <w:ind w:firstLine="709"/>
        <w:rPr>
          <w:sz w:val="28"/>
          <w:szCs w:val="28"/>
        </w:rPr>
      </w:pPr>
    </w:p>
    <w:p w:rsidR="003D49BA" w:rsidRDefault="003D49BA" w:rsidP="003D49B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Преподаватель    _____________________/С.Л. Степанова</w:t>
      </w:r>
    </w:p>
    <w:p w:rsidR="006C58E2" w:rsidRDefault="006C0604"/>
    <w:sectPr w:rsidR="006C5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840D7"/>
    <w:multiLevelType w:val="hybridMultilevel"/>
    <w:tmpl w:val="63E49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9D4"/>
    <w:rsid w:val="000C79C0"/>
    <w:rsid w:val="003D49BA"/>
    <w:rsid w:val="006C0604"/>
    <w:rsid w:val="007509D4"/>
    <w:rsid w:val="00922B91"/>
    <w:rsid w:val="00EE2AE9"/>
    <w:rsid w:val="00EE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122C"/>
  <w15:chartTrackingRefBased/>
  <w15:docId w15:val="{90BB5CAD-98B4-464A-95A6-DBE3DDDA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9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Струнина</dc:creator>
  <cp:keywords/>
  <dc:description/>
  <cp:lastModifiedBy>Елена Геннадьевна Суркова</cp:lastModifiedBy>
  <cp:revision>5</cp:revision>
  <dcterms:created xsi:type="dcterms:W3CDTF">2022-09-29T12:06:00Z</dcterms:created>
  <dcterms:modified xsi:type="dcterms:W3CDTF">2024-02-15T08:45:00Z</dcterms:modified>
</cp:coreProperties>
</file>